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006" w:rsidRPr="00367006" w:rsidRDefault="00367006" w:rsidP="00367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РОССИЙСКАЯ   ФЕДЕРАЦИЯ</w:t>
      </w:r>
    </w:p>
    <w:p w:rsidR="00367006" w:rsidRPr="00367006" w:rsidRDefault="00367006" w:rsidP="00367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ТАЙМЫРСКИЙ ДОЛГАНО – НЕНЕЦКИЙ МУНИЦИПАЛЬНЫЙ РАЙОН</w:t>
      </w:r>
    </w:p>
    <w:p w:rsidR="00367006" w:rsidRPr="00367006" w:rsidRDefault="00367006" w:rsidP="00367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ТАЙМЫРСКОЕ МУНИЦИПАЛЬНОЕ КАЗЕННОЕ ОБЩЕОБРАЗОВАТЕЛЬНОЕ УЧРЕЖДЕНИЕ</w:t>
      </w:r>
    </w:p>
    <w:p w:rsidR="00367006" w:rsidRPr="00367006" w:rsidRDefault="00367006" w:rsidP="00367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«ХАТАНГСКАЯ СРЕДНЯЯ ШКОЛА-ИНТЕРНАТ»</w:t>
      </w:r>
    </w:p>
    <w:p w:rsidR="00367006" w:rsidRPr="00367006" w:rsidRDefault="00367006" w:rsidP="0036700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 xml:space="preserve">647460   с. Хатанга ул. Таймырская 28,  телефон  2-10-68 ,  (839176) 2-10-68, </w:t>
      </w:r>
      <w:hyperlink r:id="rId5" w:history="1">
        <w:r w:rsidRPr="00367006">
          <w:rPr>
            <w:rFonts w:ascii="Times New Roman" w:eastAsia="Times New Roman" w:hAnsi="Times New Roman" w:cs="Times New Roman"/>
            <w:b/>
            <w:color w:val="0000FF"/>
            <w:kern w:val="0"/>
            <w:sz w:val="18"/>
            <w:szCs w:val="18"/>
            <w:u w:val="single"/>
            <w:lang w:val="en-US" w:eastAsia="ru-RU"/>
            <w14:ligatures w14:val="none"/>
          </w:rPr>
          <w:t>taimyr</w:t>
        </w:r>
        <w:r w:rsidRPr="00367006">
          <w:rPr>
            <w:rFonts w:ascii="Times New Roman" w:eastAsia="Times New Roman" w:hAnsi="Times New Roman" w:cs="Times New Roman"/>
            <w:b/>
            <w:color w:val="0000FF"/>
            <w:kern w:val="0"/>
            <w:sz w:val="18"/>
            <w:szCs w:val="18"/>
            <w:u w:val="single"/>
            <w:lang w:eastAsia="ru-RU"/>
            <w14:ligatures w14:val="none"/>
          </w:rPr>
          <w:t>2.2@</w:t>
        </w:r>
        <w:r w:rsidRPr="00367006">
          <w:rPr>
            <w:rFonts w:ascii="Times New Roman" w:eastAsia="Times New Roman" w:hAnsi="Times New Roman" w:cs="Times New Roman"/>
            <w:b/>
            <w:color w:val="0000FF"/>
            <w:kern w:val="0"/>
            <w:sz w:val="18"/>
            <w:szCs w:val="18"/>
            <w:u w:val="single"/>
            <w:lang w:val="en-US" w:eastAsia="ru-RU"/>
            <w14:ligatures w14:val="none"/>
          </w:rPr>
          <w:t>mail</w:t>
        </w:r>
        <w:r w:rsidRPr="00367006">
          <w:rPr>
            <w:rFonts w:ascii="Times New Roman" w:eastAsia="Times New Roman" w:hAnsi="Times New Roman" w:cs="Times New Roman"/>
            <w:b/>
            <w:color w:val="0000FF"/>
            <w:kern w:val="0"/>
            <w:sz w:val="18"/>
            <w:szCs w:val="18"/>
            <w:u w:val="single"/>
            <w:lang w:eastAsia="ru-RU"/>
            <w14:ligatures w14:val="none"/>
          </w:rPr>
          <w:t>.</w:t>
        </w:r>
        <w:proofErr w:type="spellStart"/>
        <w:r w:rsidRPr="00367006">
          <w:rPr>
            <w:rFonts w:ascii="Times New Roman" w:eastAsia="Times New Roman" w:hAnsi="Times New Roman" w:cs="Times New Roman"/>
            <w:b/>
            <w:color w:val="0000FF"/>
            <w:kern w:val="0"/>
            <w:sz w:val="18"/>
            <w:szCs w:val="18"/>
            <w:u w:val="single"/>
            <w:lang w:val="en-US" w:eastAsia="ru-RU"/>
            <w14:ligatures w14:val="none"/>
          </w:rPr>
          <w:t>ru</w:t>
        </w:r>
        <w:proofErr w:type="spellEnd"/>
      </w:hyperlink>
    </w:p>
    <w:p w:rsidR="00367006" w:rsidRPr="00367006" w:rsidRDefault="00367006" w:rsidP="0036700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</w:pPr>
    </w:p>
    <w:p w:rsidR="006B7D98" w:rsidRDefault="006B7D98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  <w:bookmarkStart w:id="0" w:name="_GoBack"/>
      <w:bookmarkEnd w:id="0"/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6B7D98" w:rsidRP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  <w:t>Классный час</w:t>
      </w:r>
    </w:p>
    <w:p w:rsidR="00367006" w:rsidRPr="00367006" w:rsidRDefault="00367006" w:rsidP="0036700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  <w:t xml:space="preserve"> «Как «уважать» человека?»</w:t>
      </w:r>
    </w:p>
    <w:p w:rsidR="00367006" w:rsidRDefault="00367006" w:rsidP="0036700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</w:pPr>
      <w:r w:rsidRPr="0036700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  <w:t>для учащихся 6 класса</w:t>
      </w:r>
    </w:p>
    <w:p w:rsidR="00367006" w:rsidRDefault="00367006" w:rsidP="0036700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  <w14:ligatures w14:val="none"/>
        </w:rPr>
      </w:pPr>
    </w:p>
    <w:p w:rsidR="006B7D98" w:rsidRDefault="006B7D98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  <w:t>ФИО составителя:</w:t>
      </w: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  <w:t>Асочакова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  <w:t xml:space="preserve"> Карина Юрьевна</w:t>
      </w: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367006" w:rsidRDefault="00367006" w:rsidP="00367006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6B7D98" w:rsidRDefault="00367006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  <w:t>2025г.</w:t>
      </w:r>
    </w:p>
    <w:p w:rsidR="006B7D98" w:rsidRDefault="006B7D98" w:rsidP="006B7D98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  <w14:ligatures w14:val="none"/>
        </w:rPr>
      </w:pP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формирование устойчивых нравственных принципов.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-познакомить учащихся с такими нравственными понятиями, как уважение, высокомерие, тщеславие, честолюбие, толерантность;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-воспитание чувства ответственности, самостоятельности, навыков самооценки;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-развитие творческого воображения и фантазии.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 деятельности: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Предметные: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Получение знаний, умений и навыков в соответствии с воспитательной программой.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Формирование научного типа мышления.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B7D9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Метапредметные</w:t>
      </w:r>
      <w:proofErr w:type="spellEnd"/>
      <w:r w:rsidRPr="006B7D9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Регулятивные (учебно-организационные) УУД</w:t>
      </w:r>
      <w:r w:rsidRPr="006B7D98">
        <w:rPr>
          <w:rFonts w:ascii="Times New Roman" w:hAnsi="Times New Roman" w:cs="Times New Roman"/>
          <w:sz w:val="28"/>
          <w:szCs w:val="28"/>
          <w:u w:val="single"/>
          <w:lang w:eastAsia="ru-RU"/>
        </w:rPr>
        <w:t>: 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принятие учебной цели, выбор способов деятельности.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Познавательные УУД: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сравнение, обобщение, анализ, синтез; абстрагирование и т.п.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Коммуникативные УУД</w:t>
      </w: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компетентности в общении и сотрудничестве со сверстниками, умение слушать и слышать собеседника, учителя, рассуждать, вести диалог и т.п.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B7D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Надпредметные</w:t>
      </w:r>
      <w:proofErr w:type="spellEnd"/>
      <w:r w:rsidRPr="006B7D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умения: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ставить вопросы и отвечать на вопросы, составлять план ответа, принимать решения в ситуации выбора и т.п.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Личностные: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Социально и нравственно обусловленные внешние (поведенческие) качества человека.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Социально и нравственно обусловленные внутренние качества человека (ценности, убеждения, принципы).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мультимедийный компьютер учителя;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проектор;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резентация о жизни и творчестве композитора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Л.В.Бетховена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презентация к классному часу;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аудиозапись “Лунной сонаты” Бетховена;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аудиозапись отрывка из сказки А. де Сент-Экзюпери “Маленький принц” о тщеславном человеке в исполнении Алисы Фрейндлих (гл. 11);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высказывания;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демонстрационные слова для вывешивания на доску;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раздаточный материал – “словарик” с терминами, карточки для групповой работы;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вырезанные из бумаги “ладошки”;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листы бумаги для работы в группе.</w:t>
      </w:r>
    </w:p>
    <w:p w:rsidR="006B7D98" w:rsidRPr="006B7D98" w:rsidRDefault="006B7D98" w:rsidP="006B7D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1. Организационный момент (приветствие). Учащиеся и учитель рассаживаются в один замкнутый круг. (Слайд №1)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Поговорим?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О чем?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О разном и о прочем,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О том, что хорошо,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 хорошо не очень.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Чего – то знаешь ты,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А что-то мне известно.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Поговорим? Поговорим.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Вдруг будет интересно.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Знакомство с музыкой с творчеством, отрывком из жизни </w:t>
      </w:r>
      <w:proofErr w:type="spellStart"/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Л.В.Бетховена</w:t>
      </w:r>
      <w:proofErr w:type="spellEnd"/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Беседа с учащимися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(Включить запись “Лунной сонаты” Бетховена)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Что это за мелодия? Кто автор музыки?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Как вы думаете, почему этот человек достоин уважения?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3. Сообщение учащегося о жизни и творчестве композитора на фоне презентации о нём. (Слайды № 2 – 4).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 Учитель добавляет важные моменты из жизни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Л.В.Бетховена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Людвиг Ван Бетховен (крещен 17.12.1770 в Бонне — умер 26.03.1827 в Вене) — гениальный немецкий композитор с удивительной и трагической судьбой.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С 27 лет Бетховен страдал глухотой, которая постоянно прогрессировала. Тяжелый для музыканта недуг ограничивал его общение с людьми, затруднял пианистические выступления и, наконец, заставил Бетховена совсем от них отказаться. Но он продолжал писать музыку.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Знаменитая “Лунная соната”, четырнадцатая в ряду фортепианных сонат Бетховена (всего у него было тридцать две сонаты для фортепиано), написана в 1800-1801 гг. Она была издана в марте 1802 г. и посвящена Джульетте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Гвиччарди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Название сонаты принадлежит не Бетховену. Так ее уже после смерти композитора в </w:t>
      </w:r>
      <w:proofErr w:type="gram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1832  г.</w:t>
      </w:r>
      <w:proofErr w:type="gram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окрестил немецкий поэт Людвиг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Рельштаб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. Ему представилось, что Бетховен в первой части звуками передал образ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Люцернского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озера тихой лунной ночью.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Вопрос учителя: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А если человек ничем удивительным не прославился, не известен всему миру, он заслуживает уважения?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(рассуждения учащихся)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Знакомство со стихотворением </w:t>
      </w:r>
      <w:proofErr w:type="spellStart"/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Е.Евтушенко</w:t>
      </w:r>
      <w:proofErr w:type="spellEnd"/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 читает строки из стихотворения Евгения Евтушенко “Людей неинтересных в мире нет...”: (Слайд № 5)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Людей неинтересных в мире нет.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br/>
        <w:t>Их судьбы — как истории планет.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br/>
        <w:t>У каждой все особое, свое,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br/>
        <w:t>И нет планет, похожих на нее.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br/>
        <w:t>А если кто-то незаметно жил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br/>
        <w:t>и с этой незаметностью дружил,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br/>
        <w:t>он интересен был среди людей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самой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неинтересностью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своей.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 этом стихотворении говорится о неповторимости каждого человека, о ценности личности, о том, что каждый человек непременно чем-нибудь интересен, уникален и поэтому заслуживает уважения.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5. Работа в парах со словарем.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Вопрос учителя: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Что такое уважение? Чтобы ответить на этот вопрос, давайте обратимся за помощью к “словарикам”. Учитель раздает словарики с терминами. Учащиеся ищут ответ.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(ответы детей)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На доске появляется слово “уважение”.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Уважение — это почтительное отношение, основанное на признании чьих-нибудь достоинств.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Подберите синонимы к слову “уважение”. Найдите их в “словариках”.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На доске появляются слова: почтение, почитание, пиетет, благоговение, респект. Прочитайте значение этих слов в “словариках”.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Как выдумаете, каждый ли человек имеет право на уважение? Например, </w:t>
      </w: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Учитель, родитель, одноклассник.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Почему? Как ответить на этот вопрос, используя значения появившихся слов на доске.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(ответы детей)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 зачитывает высказывания, вывешенные на доске.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6. Игра в круге.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Сейчас мы с вами отправимся в путешествие на другую планету. И, конечно же, когда прилетим, то должны будем поздороваться с инопланетянами. Давайте вспомним, как здороваются у нас на Земле. Самое распространённое – это рукопожатие. Давайте это продемонстрируем. При рукопожатии имеет значение расположение ладошки: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ладошка вниз – означает: скромность, скрытость, не готов общаться;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ладошка к ладошке (боком) – означает: я ничего не утаиваю, готов к общению;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ладошка вверх – означает: открыт для общения.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 стране, куда мы полетим, здороваются локтями.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Игра “Здороваться локтями”.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Правила игры: 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давайте встанем и рассчитаемся на 1-й, 2-й, 3-й. Первые будут держать “руки за головой”, вторые - “руки на поясе”, третьи - “руки на коленях”. Надо поздороваться локтями.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 с кем удобно было здороваться? (ответы детей: выражают эмоции)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Ответ: с равным себе.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Учитель: </w:t>
      </w:r>
      <w:proofErr w:type="gram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жизни тоже приходится трудно, зачастую надо подстраиваться под другого, чтобы достигнуть цели или приобрести друга.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Бывает так, что рядом с нами появляются люди, которые считают себя лучше других.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Как это проявляется в поведении человека?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(ответы детей: такой человек ведет себя грубо, высокомерен, равнодушен, признает только свою точку зрения, незаслуженно обижает окружающих и т.д.)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Такой человек высокомерен и тщеславен. А что означают эти понятия?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(ответы детей)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7. Работа в парах со “словариками”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Высокомерие — гордое и надменное поведение по отношению к кому-нибудь.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Тщеславие — высокомерное стремление к славе, к почитанию.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Честолюбие — жажда известности, почестей, стремление к почетному положению.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Эти слова появляются на доске.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 Знакомство с отрывком из сказки </w:t>
      </w:r>
      <w:proofErr w:type="spellStart"/>
      <w:proofErr w:type="gramStart"/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А.де</w:t>
      </w:r>
      <w:proofErr w:type="spellEnd"/>
      <w:proofErr w:type="gramEnd"/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Сент-Экзюпери “Маленький принц”.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Учитель: итак, мы отправляемся с вами на планету - в сказку </w:t>
      </w:r>
      <w:proofErr w:type="spellStart"/>
      <w:proofErr w:type="gram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А.де</w:t>
      </w:r>
      <w:proofErr w:type="spellEnd"/>
      <w:proofErr w:type="gram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Сент-Экзюпери “Маленький принц”, где говорится о таком тщеславном и честолюбивом человеке.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(Слайд № 6) (аудио запись - чтение главы 11 о честолюбце).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Маленький принц сбежал от честолюбца, назвав его “странным взрослым”.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А каковы ваши впечатления от этой встречи? Что бы вы сказали после встречи с ним?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(ответы детей)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sz w:val="28"/>
          <w:szCs w:val="28"/>
          <w:lang w:eastAsia="ru-RU"/>
        </w:rPr>
        <w:t>9. Работа в парах со “словариками”.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С таким человеком, который ставит себя выше других, трудно общаться. Каждому из нас нужно помнить, что уважительное отношение друг к другу лежит в основе любого коллектива, в основе дружбы, в основе любви. Не нужно забывать и о толерантности.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Толерантность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— терпимое отношение; признание равенства всех рас, полов, возрастов, социальных групп, религий и т.д. Это слово появляется на доске.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Вот такая “схема” появилась на доске. Можно делать вывод: в жизни приходится встречаться с разными людьми и нужно проявлять либо чувство уважения, либо чувство толерантности (терпения, терпимости) и по отношению к младшим, и по отношению к старшим, и по отношению к равным себе.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743"/>
        <w:gridCol w:w="1895"/>
        <w:gridCol w:w="1725"/>
      </w:tblGrid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уважение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толерантность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высокомерие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почтение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тщеславие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почитание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честолюбие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пиетет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благоговение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респект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Как вы думаете, нужно стремиться к тому, чтобы тебя уважали?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(ответы детей: да, но важно, чтобы стремление к уважению не переросло в тщеславие; а разумная доля честолюбия должна присутствовать в человеке).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10. Работа в группах по проблемному заданию.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Игра “На пне в лесу”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Игра имеет два названия. Первое — “На пне в лесу”, потому что игровая ситуация заключается в том, что человек оказался в лесу, сел на пень и задумался. Второе — </w:t>
      </w: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“Разум — бог каждого” (лат.),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потому что в итоге игры участники приходят к выводу, что жизненные вопросы никто за человека решить не может, он сам себе бог в своих отношениях к жизни.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Интрига игры в противопоставлении двух различных суждений. Их высказывают поочередно два субъекта, сидящие на двух противостоящих “пнях” - стульях. “Деревья” вокруг, слыша их суждения, протягивают ветви-руки в случае согласия с высказыванием, и не делают этого при несогласии.</w:t>
      </w:r>
    </w:p>
    <w:p w:rsidR="006B7D98" w:rsidRPr="006B7D98" w:rsidRDefault="006B7D98" w:rsidP="006B7D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C4C219" wp14:editId="49F21B4D">
            <wp:extent cx="3695700" cy="1592580"/>
            <wp:effectExtent l="0" t="0" r="0" b="7620"/>
            <wp:docPr id="1" name="Рисунок 1" descr="https://urok.1sept.ru/articles/66042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60420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Игра идет неспешно, чтобы наблюдатели могли осмысливать содержание и выявляющуюся все явственнее по ходу игры идею: любое суждение имеет смысл и значение — все зависит от ракурса рассмотрения предмета, и субъект должен это 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понимать, прежде чем примет то или иное высказывание. Сидящие “на пне” обычно произносят несколько суждений по одной и той же теме. Таким образом, группа подвергает осмыслению один какой-то вопрос. Потом диада играющих сменяется, и новая тема предстает в своих противоречивых суждениях.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Предложим опробованные на практике темы и суждения, разместив их напротив друг друга, как если бы это отражало момент игры.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Вот примерные суждения. (Восемь незаконченных предложений для восьми групп. Можно и меньше в зависимости от времени):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72"/>
        <w:gridCol w:w="4959"/>
      </w:tblGrid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люблю уроки, на которых можно шалить, потому что...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люблю уроки, на которых стоит тишина, потому что...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не люблю уроки, на которых приходится напряженно думать, потому что...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 люблю уроки, когда надо напряженно думать, потому что...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Мне нравится работать у доски, потому что...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Мне не нравится, когда приходится работать у доски, потому что...</w:t>
            </w:r>
          </w:p>
        </w:tc>
      </w:tr>
      <w:tr w:rsidR="006B7D98" w:rsidRPr="006B7D98" w:rsidTr="006B7D9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Мне нравится, когда на уроке всех называют ласково, потому что...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D98" w:rsidRPr="006B7D98" w:rsidRDefault="006B7D98" w:rsidP="006B7D9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7D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Мне не нравится, когда на уроке всех называют ласково, потому что...</w:t>
            </w:r>
          </w:p>
        </w:tc>
      </w:tr>
    </w:tbl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Особенный эффект производит игра, если в классе что-то случается, и ведутся длительные дискуссии проблемного характера. Тогда педагог может сказать: “Не посидеть ли нам на пне в лесу?” — и заготовленные карточки с самыми различными точками зрения на происшедшее помогут многостороннему рассмотрению проблемы.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Заключительным аккордом может служить методика недописанного тезиса: “Теперь, когда я окажусь в лесу на пне...” — дети называют вопрос, о котором они хотели бы подумать.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“Пень в лесу” — условность, она может быть заменена “Камнем в степи”, “Песком у моря”, “Скамейкой в саду”.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Предостережение: здесь очень важен момент реакции “деревьев”, когда они протягивают “руки-ветви” в сторону мыслителя. Ведущий должен обратить внимание всех, что одно и то же “дерево” вдруг соглашается с суждениями прямо противоположными — такое возможно в нашем противоречивом мире.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Итак, как же уважать человека?</w:t>
      </w: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Достоин ли каждый из вас уважения?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Как нужно себя вести, чтобы тебя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уважали.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Учащиеся дают ответы. (Слайд № 7) Учитель подводит итог, обращая внимание на слайд: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Уважая других – ты себя уважаешь,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Унижая других – ты себя унижаешь,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Помогая другим – ты себе помогаешь,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Защищая других – ты себя защищаешь!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 прощая других – ЖИЗНЬ себе упрощаешь!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 совсем по-другому себя ощущаешь!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11. Заключительный этап занятия. (Слайд № 8) (Вновь звучит “Лунная соната” Бетховена) Учитель раздает ладошки, вырезанные из бумаги.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Учитель: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- Я предлагаю вам, ребята, уходя с нашего занятия, приклеить свою “ладошку”, символ взаимного уважения, к ватману, висящему на входной двери, если вы согласны с высказываниями на доске. А если вы не согласны, то заберите ее с собой. Пусть эта ладошка напоминает о том, что нужно стремиться к тому, чтобы быть достойным уважения окружающих.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Используемая литература: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Классный час “Каждый человек достоин уважения”. Автор: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И.В.Игнатова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>, учитель школы № 2010, г. Москвы.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Н. Е.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Щуркова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>. Классное руководство: игровые методики. – М.: Педагогическое общество России, 2002.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Muzofon.com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С.И.Ожегов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>. Толковый словарь русского языка: 80000 слов и фразеологических выражений/Российская АН.; Российский фонд культуры. – М., 1995 г.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Приложение № 1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Высказывания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“Добро творишь — себя возвышаешь, зло творишь – себя унижаешь”. Пословица.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Проявление уважения и доброго отношения к себе и окружающим - признак воспитанности, культуры человека.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“Один из высочайших принципов истинной нравственности заключается в уважении к человеческому достоинству во всяком человеке, без различия лица, прежде всего за то, что он – человек, а потом уже за его личные достоинства”. Виссарион Белинский.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“Каждый человек достоин уважения, если только он не считает себя лучше других”. Джек Лондон.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Если хочешь, чтобы тебя уважали – уважай других.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Ты достоин уважения, если уважаешь других.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“Мы бываем счастливы только чувствуя, что нас уважают”.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Блёз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Паскаль.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“Кто легко склонен терять уважение к другим, тот, прежде всего не уважает себя”.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Федор Михайлович Достоевский.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“Уважать – значит утруждать себя ради другого”. </w:t>
      </w:r>
      <w:proofErr w:type="spell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Блёз</w:t>
      </w:r>
      <w:proofErr w:type="spell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 Паскаль.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Приложение № 2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sz w:val="28"/>
          <w:szCs w:val="28"/>
          <w:lang w:eastAsia="ru-RU"/>
        </w:rPr>
        <w:t>Словарик терминов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Уважение 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— это почтительное отношение, основанное на признании чьих-нибудь достоинств.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Пиетет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- глубокое уважение, почтительное отношение к кому-либо, чему-либо.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Честолюбие 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– жажда известности, почестей, стремление к почетному положению.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Благоговение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– 1. религ. религиозный трепет, возникающий перед святыней, 2. глубочайшее уважение, почтение к кому-либо или к чему-либо, преклонение перед кем-либо или перед чем-либо.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Респект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- уважение; признание; почёт, почтение; почтительность.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Высокомерие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– гордое и надменное поведение, отношение к кому-нибудь;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Почитание 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 xml:space="preserve">- чувство глубокого почтения, уважения к кому-л., </w:t>
      </w:r>
      <w:proofErr w:type="gramStart"/>
      <w:r w:rsidRPr="006B7D98">
        <w:rPr>
          <w:rFonts w:ascii="Times New Roman" w:hAnsi="Times New Roman" w:cs="Times New Roman"/>
          <w:sz w:val="28"/>
          <w:szCs w:val="28"/>
          <w:lang w:eastAsia="ru-RU"/>
        </w:rPr>
        <w:t>чему-л. например</w:t>
      </w:r>
      <w:proofErr w:type="gramEnd"/>
      <w:r w:rsidRPr="006B7D98">
        <w:rPr>
          <w:rFonts w:ascii="Times New Roman" w:hAnsi="Times New Roman" w:cs="Times New Roman"/>
          <w:sz w:val="28"/>
          <w:szCs w:val="28"/>
          <w:lang w:eastAsia="ru-RU"/>
        </w:rPr>
        <w:t>, я его почитаю отцом, за отца, признаю и уважаю; почитаю, как отца.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Тщеславие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– высокомерное стремление к славе, к почитанию;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Толерантность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— терпимое отношение; признание равенства всех рас, полов, возрастов, социальных групп, религий и т.д.</w:t>
      </w:r>
    </w:p>
    <w:p w:rsidR="006B7D98" w:rsidRPr="006B7D98" w:rsidRDefault="006B7D98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B7D9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Почтение</w:t>
      </w:r>
      <w:r w:rsidRPr="006B7D98">
        <w:rPr>
          <w:rFonts w:ascii="Times New Roman" w:hAnsi="Times New Roman" w:cs="Times New Roman"/>
          <w:sz w:val="28"/>
          <w:szCs w:val="28"/>
          <w:lang w:eastAsia="ru-RU"/>
        </w:rPr>
        <w:t> - 1) Глубокое уважение, испытываемое или проявляемое по отношению к кому-л., чему-л. 2) устар. Процесс действия по знач. глаг.: почтить (1).</w:t>
      </w:r>
    </w:p>
    <w:p w:rsidR="008026D1" w:rsidRPr="006B7D98" w:rsidRDefault="008026D1" w:rsidP="006B7D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026D1" w:rsidRPr="006B7D98" w:rsidSect="00367006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2B73"/>
    <w:multiLevelType w:val="multilevel"/>
    <w:tmpl w:val="3EDC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6466"/>
    <w:multiLevelType w:val="multilevel"/>
    <w:tmpl w:val="F362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0C4587"/>
    <w:multiLevelType w:val="multilevel"/>
    <w:tmpl w:val="1A74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A5002"/>
    <w:multiLevelType w:val="multilevel"/>
    <w:tmpl w:val="2D96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0F18A4"/>
    <w:multiLevelType w:val="multilevel"/>
    <w:tmpl w:val="068C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3E06C6"/>
    <w:multiLevelType w:val="multilevel"/>
    <w:tmpl w:val="2FD0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F80296"/>
    <w:multiLevelType w:val="multilevel"/>
    <w:tmpl w:val="E11E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E2994"/>
    <w:multiLevelType w:val="multilevel"/>
    <w:tmpl w:val="92A0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4A4304"/>
    <w:multiLevelType w:val="multilevel"/>
    <w:tmpl w:val="4DE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A557D0"/>
    <w:multiLevelType w:val="multilevel"/>
    <w:tmpl w:val="23EA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CD"/>
    <w:rsid w:val="00367006"/>
    <w:rsid w:val="006B7D98"/>
    <w:rsid w:val="0076318E"/>
    <w:rsid w:val="008026D1"/>
    <w:rsid w:val="00F5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F077"/>
  <w15:chartTrackingRefBased/>
  <w15:docId w15:val="{149BE1AD-1A59-4549-8F3E-BEA620B7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599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aimyr2.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2148</Words>
  <Characters>12245</Characters>
  <Application>Microsoft Office Word</Application>
  <DocSecurity>0</DocSecurity>
  <Lines>102</Lines>
  <Paragraphs>28</Paragraphs>
  <ScaleCrop>false</ScaleCrop>
  <Company/>
  <LinksUpToDate>false</LinksUpToDate>
  <CharactersWithSpaces>14365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4</cp:revision>
  <dcterms:created xsi:type="dcterms:W3CDTF">2025-09-22T03:19:00Z</dcterms:created>
  <dcterms:modified xsi:type="dcterms:W3CDTF">2025-09-22T04:03:00Z</dcterms:modified>
</cp:coreProperties>
</file>